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CFA7" w14:textId="5D86B68A" w:rsidR="00DF7A24" w:rsidRPr="00FE34D2" w:rsidRDefault="006F45C5" w:rsidP="006F45C5">
      <w:pPr>
        <w:jc w:val="center"/>
        <w:rPr>
          <w:b/>
          <w:bCs/>
        </w:rPr>
      </w:pPr>
      <w:r w:rsidRPr="00FE34D2">
        <w:rPr>
          <w:b/>
          <w:bCs/>
        </w:rPr>
        <w:t>DAMASCUS STUDY</w:t>
      </w:r>
    </w:p>
    <w:p w14:paraId="1415BA0E" w14:textId="3AA8E69D" w:rsidR="006F45C5" w:rsidRPr="00FE34D2" w:rsidRDefault="006F45C5" w:rsidP="006F45C5">
      <w:pPr>
        <w:jc w:val="center"/>
        <w:rPr>
          <w:b/>
          <w:bCs/>
        </w:rPr>
      </w:pPr>
      <w:r w:rsidRPr="00FE34D2">
        <w:rPr>
          <w:b/>
          <w:bCs/>
        </w:rPr>
        <w:t>PPI DAY</w:t>
      </w:r>
    </w:p>
    <w:p w14:paraId="7CA3DC70" w14:textId="354CB8DD" w:rsidR="006F45C5" w:rsidRPr="00FE34D2" w:rsidRDefault="006F45C5" w:rsidP="006F45C5">
      <w:pPr>
        <w:jc w:val="center"/>
        <w:rPr>
          <w:b/>
          <w:bCs/>
        </w:rPr>
      </w:pPr>
    </w:p>
    <w:p w14:paraId="5B5CB9A5" w14:textId="5C71CA70" w:rsidR="006F45C5" w:rsidRDefault="006F45C5" w:rsidP="006F45C5">
      <w:pPr>
        <w:jc w:val="center"/>
        <w:rPr>
          <w:b/>
          <w:bCs/>
        </w:rPr>
      </w:pPr>
      <w:r w:rsidRPr="00FE34D2">
        <w:rPr>
          <w:b/>
          <w:bCs/>
        </w:rPr>
        <w:t>WED 15</w:t>
      </w:r>
      <w:r w:rsidRPr="00FE34D2">
        <w:rPr>
          <w:b/>
          <w:bCs/>
          <w:vertAlign w:val="superscript"/>
        </w:rPr>
        <w:t>th</w:t>
      </w:r>
      <w:r w:rsidRPr="00FE34D2">
        <w:rPr>
          <w:b/>
          <w:bCs/>
        </w:rPr>
        <w:t xml:space="preserve"> JAN 2020</w:t>
      </w:r>
    </w:p>
    <w:p w14:paraId="1470208D" w14:textId="4465B2B1" w:rsidR="00FE34D2" w:rsidRDefault="00FE34D2" w:rsidP="006F45C5">
      <w:pPr>
        <w:jc w:val="center"/>
        <w:rPr>
          <w:b/>
          <w:bCs/>
        </w:rPr>
      </w:pPr>
      <w:r>
        <w:rPr>
          <w:b/>
          <w:bCs/>
        </w:rPr>
        <w:t>RCS ENGLAND, LONDON</w:t>
      </w:r>
    </w:p>
    <w:p w14:paraId="0C850C9E" w14:textId="6741B47B" w:rsidR="00FE34D2" w:rsidRDefault="00FE34D2" w:rsidP="006F45C5">
      <w:pPr>
        <w:jc w:val="center"/>
        <w:rPr>
          <w:b/>
          <w:bCs/>
        </w:rPr>
      </w:pPr>
    </w:p>
    <w:p w14:paraId="5EB5BD88" w14:textId="743D369C" w:rsidR="00FE34D2" w:rsidRPr="00FE34D2" w:rsidRDefault="00FE34D2" w:rsidP="006F45C5">
      <w:pPr>
        <w:jc w:val="center"/>
        <w:rPr>
          <w:b/>
          <w:bCs/>
        </w:rPr>
      </w:pPr>
      <w:r>
        <w:rPr>
          <w:b/>
          <w:bCs/>
        </w:rPr>
        <w:t>10AM-4PM</w:t>
      </w:r>
    </w:p>
    <w:p w14:paraId="3B0EDECB" w14:textId="4485E418" w:rsidR="006F45C5" w:rsidRDefault="006F45C5" w:rsidP="006F45C5">
      <w:pPr>
        <w:jc w:val="center"/>
      </w:pPr>
    </w:p>
    <w:p w14:paraId="5F8C3818" w14:textId="5082B221" w:rsidR="006F45C5" w:rsidRDefault="006F45C5" w:rsidP="006F45C5">
      <w:r>
        <w:t>Dear Patients,</w:t>
      </w:r>
    </w:p>
    <w:p w14:paraId="40F8815E" w14:textId="1887C3C6" w:rsidR="006F45C5" w:rsidRDefault="006F45C5" w:rsidP="006F45C5"/>
    <w:p w14:paraId="2B6E477E" w14:textId="34B9CC50" w:rsidR="006F45C5" w:rsidRDefault="006F45C5" w:rsidP="00DB3288">
      <w:pPr>
        <w:jc w:val="both"/>
      </w:pPr>
      <w:r>
        <w:t>Many thanks for considering coming along to our patient and public day to help us with our DAMASCUS study which is aimed at improving outcomes/treatment in patients who suffer with diverticulitis.</w:t>
      </w:r>
    </w:p>
    <w:p w14:paraId="56DFE809" w14:textId="66D58C57" w:rsidR="006F45C5" w:rsidRDefault="006F45C5" w:rsidP="00DB3288">
      <w:pPr>
        <w:jc w:val="both"/>
      </w:pPr>
    </w:p>
    <w:p w14:paraId="2975D51A" w14:textId="341B347C" w:rsidR="006F45C5" w:rsidRDefault="006F45C5" w:rsidP="00DB3288">
      <w:pPr>
        <w:jc w:val="both"/>
      </w:pPr>
      <w:r>
        <w:t xml:space="preserve">Diverticulitis is a very common, often painful, condition that affects a large number of patients. There are a variety of ways in which it may present and in how it </w:t>
      </w:r>
      <w:r w:rsidR="00FE34D2">
        <w:t>may</w:t>
      </w:r>
      <w:r>
        <w:t xml:space="preserve"> be </w:t>
      </w:r>
      <w:proofErr w:type="gramStart"/>
      <w:r>
        <w:t>treated</w:t>
      </w:r>
      <w:proofErr w:type="gramEnd"/>
      <w:r>
        <w:t xml:space="preserve"> and we know that outcomes from these treatments vary considerably both within the UK but also across the world.</w:t>
      </w:r>
    </w:p>
    <w:p w14:paraId="0CB4938A" w14:textId="068CDE31" w:rsidR="006F45C5" w:rsidRDefault="006F45C5" w:rsidP="00DB3288">
      <w:pPr>
        <w:jc w:val="both"/>
      </w:pPr>
    </w:p>
    <w:p w14:paraId="6534B519" w14:textId="583CAD68" w:rsidR="006F45C5" w:rsidRDefault="006F45C5" w:rsidP="00DB3288">
      <w:pPr>
        <w:jc w:val="both"/>
      </w:pPr>
      <w:r>
        <w:t xml:space="preserve">Whilst medical teams have an idea of what is important to patients in terms of outcomes of treatment for diverticulitis, we have not “lived” the disease and are therefore only really </w:t>
      </w:r>
      <w:proofErr w:type="spellStart"/>
      <w:r>
        <w:t>hypothe</w:t>
      </w:r>
      <w:r w:rsidR="00FE34D2">
        <w:t>s</w:t>
      </w:r>
      <w:r>
        <w:t>ing</w:t>
      </w:r>
      <w:proofErr w:type="spellEnd"/>
      <w:r>
        <w:t xml:space="preserve"> about what treatment outcomes</w:t>
      </w:r>
      <w:r w:rsidR="00FE34D2">
        <w:t>/goals</w:t>
      </w:r>
      <w:r>
        <w:t xml:space="preserve"> are important to you as patients.</w:t>
      </w:r>
    </w:p>
    <w:p w14:paraId="6E826AD3" w14:textId="1C4910E6" w:rsidR="006F45C5" w:rsidRDefault="006F45C5" w:rsidP="00DB3288">
      <w:pPr>
        <w:jc w:val="both"/>
      </w:pPr>
    </w:p>
    <w:p w14:paraId="3A19FEED" w14:textId="065A233F" w:rsidR="006F45C5" w:rsidRDefault="006F45C5" w:rsidP="00DB3288">
      <w:pPr>
        <w:jc w:val="both"/>
      </w:pPr>
      <w:r>
        <w:t xml:space="preserve">It is therefore absolutely crucial for any medical research that we obtain </w:t>
      </w:r>
      <w:r w:rsidR="00FE34D2">
        <w:t xml:space="preserve">the </w:t>
      </w:r>
      <w:r>
        <w:t xml:space="preserve">face to </w:t>
      </w:r>
      <w:proofErr w:type="gramStart"/>
      <w:r>
        <w:t>face  views</w:t>
      </w:r>
      <w:proofErr w:type="gramEnd"/>
      <w:r>
        <w:t xml:space="preserve"> of patients, and this process of involving patients right at the beginning of a study is now a well</w:t>
      </w:r>
      <w:r w:rsidR="00FE34D2">
        <w:t>-</w:t>
      </w:r>
      <w:r>
        <w:t>recognised step in research design.</w:t>
      </w:r>
    </w:p>
    <w:p w14:paraId="1D63C92D" w14:textId="182993C0" w:rsidR="006F45C5" w:rsidRDefault="006F45C5" w:rsidP="00DB3288">
      <w:pPr>
        <w:jc w:val="both"/>
      </w:pPr>
    </w:p>
    <w:p w14:paraId="0E15DC68" w14:textId="563CFD52" w:rsidR="006F45C5" w:rsidRDefault="006F45C5" w:rsidP="00DB3288">
      <w:pPr>
        <w:jc w:val="both"/>
      </w:pPr>
      <w:r>
        <w:t>The patient day is a very informal day where you will join members of the study team along with medical students who will help record details of the discussions during the day. We will give you a brief introduction to the study and our current knowledge of diverticulitis. Don’t worry this will be presented in a very easy to understand “non-medical terminology” and you will be encouraged to stop us at any</w:t>
      </w:r>
      <w:r w:rsidR="00FE34D2">
        <w:t xml:space="preserve"> </w:t>
      </w:r>
      <w:r>
        <w:t>time</w:t>
      </w:r>
      <w:r w:rsidR="00DB3288">
        <w:t xml:space="preserve"> </w:t>
      </w:r>
      <w:r>
        <w:t xml:space="preserve">and ask questions. You are likely to find this session quite informative and helpful if you suffer with diverticulitis. </w:t>
      </w:r>
    </w:p>
    <w:p w14:paraId="0F78124E" w14:textId="0C62FCF3" w:rsidR="00992FCC" w:rsidRDefault="00992FCC" w:rsidP="00DB3288">
      <w:pPr>
        <w:jc w:val="both"/>
      </w:pPr>
    </w:p>
    <w:p w14:paraId="4C8EBC1C" w14:textId="6F59C220" w:rsidR="00992FCC" w:rsidRDefault="00992FCC" w:rsidP="00DB3288">
      <w:pPr>
        <w:jc w:val="both"/>
      </w:pPr>
      <w:r>
        <w:t>We will then break into small groups where we will discuss your views on:</w:t>
      </w:r>
    </w:p>
    <w:p w14:paraId="6179424E" w14:textId="4772A221" w:rsidR="00992FCC" w:rsidRDefault="00992FCC" w:rsidP="00DB3288">
      <w:pPr>
        <w:pStyle w:val="ListParagraph"/>
        <w:numPr>
          <w:ilvl w:val="0"/>
          <w:numId w:val="1"/>
        </w:numPr>
        <w:jc w:val="both"/>
      </w:pPr>
      <w:r>
        <w:t>Symptoms of diverticulitis</w:t>
      </w:r>
    </w:p>
    <w:p w14:paraId="13C29D4A" w14:textId="736A9AEF" w:rsidR="00DB3288" w:rsidRDefault="00DB3288" w:rsidP="00DB3288">
      <w:pPr>
        <w:pStyle w:val="ListParagraph"/>
        <w:numPr>
          <w:ilvl w:val="0"/>
          <w:numId w:val="1"/>
        </w:numPr>
        <w:jc w:val="both"/>
      </w:pPr>
      <w:r>
        <w:t>Consequences of diverticulitis</w:t>
      </w:r>
    </w:p>
    <w:p w14:paraId="5BC6B6A9" w14:textId="5AB4F147" w:rsidR="00DB3288" w:rsidRDefault="00DB3288" w:rsidP="00DB3288">
      <w:pPr>
        <w:pStyle w:val="ListParagraph"/>
        <w:numPr>
          <w:ilvl w:val="0"/>
          <w:numId w:val="1"/>
        </w:numPr>
        <w:jc w:val="both"/>
      </w:pPr>
      <w:r>
        <w:t>Acceptable treatments</w:t>
      </w:r>
    </w:p>
    <w:p w14:paraId="6A992514" w14:textId="06E88001" w:rsidR="00DB3288" w:rsidRDefault="00DB3288" w:rsidP="00DB3288">
      <w:pPr>
        <w:pStyle w:val="ListParagraph"/>
        <w:numPr>
          <w:ilvl w:val="0"/>
          <w:numId w:val="1"/>
        </w:numPr>
        <w:jc w:val="both"/>
      </w:pPr>
      <w:r>
        <w:t>Research goals</w:t>
      </w:r>
      <w:r w:rsidR="00FE34D2">
        <w:t xml:space="preserve"> from a patient perspective</w:t>
      </w:r>
    </w:p>
    <w:p w14:paraId="20836BAD" w14:textId="02EF7349" w:rsidR="00FE34D2" w:rsidRDefault="00FE34D2" w:rsidP="00FE34D2">
      <w:pPr>
        <w:jc w:val="both"/>
      </w:pPr>
    </w:p>
    <w:p w14:paraId="37265FFB" w14:textId="087F2967" w:rsidR="00FE34D2" w:rsidRDefault="00FE34D2" w:rsidP="00FE34D2">
      <w:pPr>
        <w:jc w:val="both"/>
      </w:pPr>
      <w:r>
        <w:t>The day will be very informal, lunch will be provided as will travel expenses to the venue (we ask that you kindly keep these as economical as possible please). Please find travel arrangements and contact details below, feel free to get in touch before the event if you have any queries or questions. Thank you so much for your interest, we very much hope to see you on the 15</w:t>
      </w:r>
      <w:r w:rsidRPr="00FE34D2">
        <w:rPr>
          <w:vertAlign w:val="superscript"/>
        </w:rPr>
        <w:t>th</w:t>
      </w:r>
      <w:r>
        <w:t xml:space="preserve"> January.</w:t>
      </w:r>
    </w:p>
    <w:p w14:paraId="785A6CB7" w14:textId="77777777" w:rsidR="00FE34D2" w:rsidRDefault="00FE34D2" w:rsidP="00FE34D2">
      <w:pPr>
        <w:jc w:val="both"/>
      </w:pPr>
    </w:p>
    <w:p w14:paraId="382A18D1" w14:textId="626A4174" w:rsidR="00FE34D2" w:rsidRDefault="00FE34D2" w:rsidP="00FE34D2">
      <w:pPr>
        <w:jc w:val="both"/>
      </w:pPr>
      <w:r>
        <w:t>Dale Vimalachandran</w:t>
      </w:r>
    </w:p>
    <w:p w14:paraId="40108081" w14:textId="22BBE4B0" w:rsidR="00FE34D2" w:rsidRPr="00FE34D2" w:rsidRDefault="00FE34D2" w:rsidP="00FE34D2">
      <w:pPr>
        <w:jc w:val="both"/>
        <w:rPr>
          <w:b/>
          <w:bCs/>
        </w:rPr>
      </w:pPr>
      <w:r w:rsidRPr="00FE34D2">
        <w:rPr>
          <w:b/>
          <w:bCs/>
        </w:rPr>
        <w:t>CONTACT DETAILS</w:t>
      </w:r>
    </w:p>
    <w:p w14:paraId="1D40EFF5" w14:textId="5F42506F" w:rsidR="00FE34D2" w:rsidRDefault="00FE34D2" w:rsidP="00FE34D2">
      <w:pPr>
        <w:jc w:val="both"/>
      </w:pPr>
    </w:p>
    <w:p w14:paraId="0E14A8A4" w14:textId="7E0AA992" w:rsidR="00FE34D2" w:rsidRDefault="00FE34D2" w:rsidP="00FE34D2">
      <w:pPr>
        <w:jc w:val="both"/>
      </w:pPr>
      <w:hyperlink r:id="rId5" w:history="1">
        <w:r w:rsidRPr="009E05A1">
          <w:rPr>
            <w:rStyle w:val="Hyperlink"/>
          </w:rPr>
          <w:t>Dale.vimalachandran@nhs.net</w:t>
        </w:r>
      </w:hyperlink>
    </w:p>
    <w:p w14:paraId="5DE3DECC" w14:textId="48A53910" w:rsidR="00FE34D2" w:rsidRDefault="00FE34D2" w:rsidP="00FE34D2">
      <w:pPr>
        <w:jc w:val="both"/>
      </w:pPr>
      <w:r>
        <w:t>01244365475</w:t>
      </w:r>
    </w:p>
    <w:p w14:paraId="058AF8A0" w14:textId="312ECD80" w:rsidR="00FE34D2" w:rsidRDefault="001971E1" w:rsidP="00FE34D2">
      <w:pPr>
        <w:jc w:val="both"/>
      </w:pPr>
      <w:r>
        <w:t xml:space="preserve">Twitter </w:t>
      </w:r>
      <w:r w:rsidR="00FE34D2">
        <w:t>@</w:t>
      </w:r>
      <w:proofErr w:type="spellStart"/>
      <w:r w:rsidR="00FE34D2">
        <w:t>dalevim</w:t>
      </w:r>
      <w:proofErr w:type="spellEnd"/>
    </w:p>
    <w:p w14:paraId="24EA32A3" w14:textId="47A55601" w:rsidR="00FE34D2" w:rsidRDefault="00FE34D2" w:rsidP="00FE34D2">
      <w:pPr>
        <w:jc w:val="both"/>
      </w:pPr>
    </w:p>
    <w:p w14:paraId="2CE14672" w14:textId="021A729B" w:rsidR="00FE34D2" w:rsidRPr="00FE34D2" w:rsidRDefault="00FE34D2" w:rsidP="00FE34D2">
      <w:pPr>
        <w:jc w:val="both"/>
        <w:rPr>
          <w:b/>
          <w:bCs/>
        </w:rPr>
      </w:pPr>
      <w:r w:rsidRPr="00FE34D2">
        <w:rPr>
          <w:b/>
          <w:bCs/>
        </w:rPr>
        <w:t>VENUE DETAILS</w:t>
      </w:r>
    </w:p>
    <w:p w14:paraId="38FB773C" w14:textId="77777777" w:rsidR="00FE34D2" w:rsidRDefault="00FE34D2" w:rsidP="00FE34D2">
      <w:pPr>
        <w:jc w:val="both"/>
      </w:pPr>
    </w:p>
    <w:p w14:paraId="4F3D5401" w14:textId="541EB465" w:rsidR="00FE34D2" w:rsidRDefault="00FE34D2" w:rsidP="00FE34D2">
      <w:pPr>
        <w:jc w:val="both"/>
      </w:pPr>
      <w:r>
        <w:t>The College is centrally located at Lincoln's Inn Fields within easy walking distance of Holborn (Piccadilly and Central lines) and Temple (District and Circle Lines) underground stations. It is a short taxi or underground journey from most major rail stations. Two NCP car parks are situated nearby.</w:t>
      </w:r>
    </w:p>
    <w:p w14:paraId="7ECC7EBB" w14:textId="77777777" w:rsidR="00FE34D2" w:rsidRDefault="00FE34D2" w:rsidP="00FE34D2">
      <w:pPr>
        <w:jc w:val="both"/>
      </w:pPr>
    </w:p>
    <w:p w14:paraId="0626BA02" w14:textId="77777777" w:rsidR="00FE34D2" w:rsidRDefault="00FE34D2" w:rsidP="00FE34D2">
      <w:pPr>
        <w:jc w:val="both"/>
      </w:pPr>
      <w:r>
        <w:t>The Royal College of Surgeons of England</w:t>
      </w:r>
    </w:p>
    <w:p w14:paraId="16BA8BC3" w14:textId="77777777" w:rsidR="00FE34D2" w:rsidRDefault="00FE34D2" w:rsidP="00FE34D2">
      <w:pPr>
        <w:jc w:val="both"/>
      </w:pPr>
      <w:r>
        <w:t>35-43 Lincoln's Inn Fields</w:t>
      </w:r>
    </w:p>
    <w:p w14:paraId="0D9071B0" w14:textId="77777777" w:rsidR="00FE34D2" w:rsidRDefault="00FE34D2" w:rsidP="00FE34D2">
      <w:pPr>
        <w:jc w:val="both"/>
      </w:pPr>
      <w:r>
        <w:t>London</w:t>
      </w:r>
    </w:p>
    <w:p w14:paraId="7966291A" w14:textId="77777777" w:rsidR="00FE34D2" w:rsidRDefault="00FE34D2" w:rsidP="00FE34D2">
      <w:pPr>
        <w:jc w:val="both"/>
      </w:pPr>
      <w:r>
        <w:t>WC2A 3PE</w:t>
      </w:r>
    </w:p>
    <w:p w14:paraId="5F43C52D" w14:textId="77777777" w:rsidR="00FE34D2" w:rsidRDefault="00FE34D2" w:rsidP="00FE34D2">
      <w:pPr>
        <w:jc w:val="both"/>
      </w:pPr>
      <w:r>
        <w:t>United Kingdom</w:t>
      </w:r>
    </w:p>
    <w:p w14:paraId="45F03D91" w14:textId="77777777" w:rsidR="00FE34D2" w:rsidRDefault="00FE34D2" w:rsidP="00FE34D2">
      <w:pPr>
        <w:jc w:val="both"/>
      </w:pPr>
      <w:r>
        <w:t>Tel: 020 7405 3474</w:t>
      </w:r>
    </w:p>
    <w:p w14:paraId="16386CFF" w14:textId="77777777" w:rsidR="00FE34D2" w:rsidRDefault="00FE34D2" w:rsidP="00FE34D2">
      <w:pPr>
        <w:jc w:val="both"/>
      </w:pPr>
    </w:p>
    <w:p w14:paraId="0DBA37F3" w14:textId="77777777" w:rsidR="00FE34D2" w:rsidRDefault="00FE34D2" w:rsidP="00FE34D2">
      <w:pPr>
        <w:jc w:val="both"/>
      </w:pPr>
      <w:r>
        <w:t>Public transport links</w:t>
      </w:r>
    </w:p>
    <w:p w14:paraId="3C01196E" w14:textId="77777777" w:rsidR="00FE34D2" w:rsidRDefault="00FE34D2" w:rsidP="00FE34D2">
      <w:pPr>
        <w:jc w:val="both"/>
      </w:pPr>
    </w:p>
    <w:p w14:paraId="113954A0" w14:textId="77777777" w:rsidR="00FE34D2" w:rsidRDefault="00FE34D2" w:rsidP="00FE34D2">
      <w:pPr>
        <w:jc w:val="both"/>
      </w:pPr>
      <w:r>
        <w:t>The College is easily reached via the Underground, bus or rail. For travelling within London, try using the Transport for London journey planner.</w:t>
      </w:r>
    </w:p>
    <w:p w14:paraId="5F70326C" w14:textId="77777777" w:rsidR="00FE34D2" w:rsidRDefault="00FE34D2" w:rsidP="00FE34D2">
      <w:pPr>
        <w:jc w:val="both"/>
      </w:pPr>
    </w:p>
    <w:p w14:paraId="6E4B5131" w14:textId="77777777" w:rsidR="00FE34D2" w:rsidRDefault="00FE34D2" w:rsidP="00FE34D2">
      <w:pPr>
        <w:jc w:val="both"/>
      </w:pPr>
      <w:r>
        <w:t>By Underground</w:t>
      </w:r>
    </w:p>
    <w:p w14:paraId="5A76BD95" w14:textId="77777777" w:rsidR="00FE34D2" w:rsidRDefault="00FE34D2" w:rsidP="00FE34D2">
      <w:pPr>
        <w:jc w:val="both"/>
      </w:pPr>
    </w:p>
    <w:p w14:paraId="1853F5D7" w14:textId="77777777" w:rsidR="00FE34D2" w:rsidRDefault="00FE34D2" w:rsidP="00FE34D2">
      <w:pPr>
        <w:jc w:val="both"/>
      </w:pPr>
      <w:r>
        <w:t>The nearest Tube station is Holborn (Piccadilly and Central Lines). It takes about 10 minutes to walk from the station to the museum.</w:t>
      </w:r>
    </w:p>
    <w:p w14:paraId="680B047B" w14:textId="77777777" w:rsidR="00FE34D2" w:rsidRDefault="00FE34D2" w:rsidP="00FE34D2">
      <w:pPr>
        <w:jc w:val="both"/>
      </w:pPr>
    </w:p>
    <w:p w14:paraId="09B7D88D" w14:textId="77777777" w:rsidR="00FE34D2" w:rsidRDefault="00FE34D2" w:rsidP="00FE34D2">
      <w:pPr>
        <w:jc w:val="both"/>
      </w:pPr>
      <w:r>
        <w:t xml:space="preserve">Temple (District and Circle Lines) and Charing Cross stations (Northern and Bakerloo Lines) are a </w:t>
      </w:r>
      <w:proofErr w:type="gramStart"/>
      <w:r>
        <w:t>10-20 minute</w:t>
      </w:r>
      <w:proofErr w:type="gramEnd"/>
      <w:r>
        <w:t xml:space="preserve"> walk or short taxi ride away.</w:t>
      </w:r>
    </w:p>
    <w:p w14:paraId="6CFB41FB" w14:textId="77777777" w:rsidR="00FE34D2" w:rsidRDefault="00FE34D2" w:rsidP="00FE34D2">
      <w:pPr>
        <w:jc w:val="both"/>
      </w:pPr>
    </w:p>
    <w:p w14:paraId="7E1F3330" w14:textId="77777777" w:rsidR="00FE34D2" w:rsidRDefault="00FE34D2" w:rsidP="00FE34D2">
      <w:pPr>
        <w:jc w:val="both"/>
      </w:pPr>
      <w:r>
        <w:t>By bus</w:t>
      </w:r>
    </w:p>
    <w:p w14:paraId="0DFBC621" w14:textId="77777777" w:rsidR="00FE34D2" w:rsidRDefault="00FE34D2" w:rsidP="00FE34D2">
      <w:pPr>
        <w:jc w:val="both"/>
      </w:pPr>
    </w:p>
    <w:p w14:paraId="0EECA60D" w14:textId="77777777" w:rsidR="00FE34D2" w:rsidRDefault="00FE34D2" w:rsidP="00FE34D2">
      <w:pPr>
        <w:jc w:val="both"/>
      </w:pPr>
      <w:r>
        <w:t>A number of buses stop near the College, for more details download the map at the Transport for London web site.</w:t>
      </w:r>
    </w:p>
    <w:p w14:paraId="27AAEDD5" w14:textId="77777777" w:rsidR="00FE34D2" w:rsidRDefault="00FE34D2" w:rsidP="00FE34D2">
      <w:pPr>
        <w:jc w:val="both"/>
      </w:pPr>
    </w:p>
    <w:p w14:paraId="6372C531" w14:textId="77777777" w:rsidR="00FE34D2" w:rsidRDefault="00FE34D2" w:rsidP="00FE34D2">
      <w:pPr>
        <w:jc w:val="both"/>
      </w:pPr>
      <w:r>
        <w:t>High Holborn (travelling east and west)</w:t>
      </w:r>
    </w:p>
    <w:p w14:paraId="4503C736" w14:textId="77777777" w:rsidR="00FE34D2" w:rsidRDefault="00FE34D2" w:rsidP="00FE34D2">
      <w:pPr>
        <w:jc w:val="both"/>
      </w:pPr>
      <w:r>
        <w:t>1, 8, 25, 38, 55, 98, 242</w:t>
      </w:r>
    </w:p>
    <w:p w14:paraId="3CFE375D" w14:textId="77777777" w:rsidR="00FE34D2" w:rsidRDefault="00FE34D2" w:rsidP="00FE34D2">
      <w:pPr>
        <w:jc w:val="both"/>
      </w:pPr>
    </w:p>
    <w:p w14:paraId="7F9EAEF7" w14:textId="77777777" w:rsidR="00FE34D2" w:rsidRDefault="00FE34D2" w:rsidP="00FE34D2">
      <w:pPr>
        <w:jc w:val="both"/>
      </w:pPr>
      <w:r>
        <w:t>Kingsway (travelling north and south)</w:t>
      </w:r>
    </w:p>
    <w:p w14:paraId="05AB452D" w14:textId="77777777" w:rsidR="00FE34D2" w:rsidRDefault="00FE34D2" w:rsidP="00FE34D2">
      <w:pPr>
        <w:jc w:val="both"/>
      </w:pPr>
      <w:r>
        <w:t>1, 59, 68, 91, 168, 171, 188, 243, 521</w:t>
      </w:r>
    </w:p>
    <w:p w14:paraId="1689842D" w14:textId="77777777" w:rsidR="00FE34D2" w:rsidRDefault="00FE34D2" w:rsidP="00FE34D2">
      <w:pPr>
        <w:jc w:val="both"/>
      </w:pPr>
    </w:p>
    <w:p w14:paraId="34A067FF" w14:textId="77777777" w:rsidR="00FE34D2" w:rsidRDefault="00FE34D2" w:rsidP="00FE34D2">
      <w:pPr>
        <w:jc w:val="both"/>
      </w:pPr>
      <w:r>
        <w:t>Aldwych (travelling east and west)</w:t>
      </w:r>
    </w:p>
    <w:p w14:paraId="08C27D94" w14:textId="77777777" w:rsidR="00FE34D2" w:rsidRDefault="00FE34D2" w:rsidP="00FE34D2">
      <w:pPr>
        <w:jc w:val="both"/>
      </w:pPr>
      <w:r>
        <w:t>9, 11, 15, 23, 341</w:t>
      </w:r>
    </w:p>
    <w:p w14:paraId="2858455F" w14:textId="77777777" w:rsidR="00FE34D2" w:rsidRDefault="00FE34D2" w:rsidP="00FE34D2">
      <w:pPr>
        <w:jc w:val="both"/>
      </w:pPr>
    </w:p>
    <w:p w14:paraId="5D6A269A" w14:textId="77777777" w:rsidR="00FE34D2" w:rsidRDefault="00FE34D2" w:rsidP="00FE34D2">
      <w:pPr>
        <w:jc w:val="both"/>
      </w:pPr>
      <w:r>
        <w:t>Aldwych (travelling north and south)</w:t>
      </w:r>
    </w:p>
    <w:p w14:paraId="4C57BAA9" w14:textId="77777777" w:rsidR="00FE34D2" w:rsidRDefault="00FE34D2" w:rsidP="00FE34D2">
      <w:pPr>
        <w:jc w:val="both"/>
      </w:pPr>
      <w:r>
        <w:t>4, 6, 13, 26, 76, 77A, 139, 172, 176, 341</w:t>
      </w:r>
    </w:p>
    <w:p w14:paraId="5CA0C1A1" w14:textId="77777777" w:rsidR="00FE34D2" w:rsidRDefault="00FE34D2" w:rsidP="00FE34D2">
      <w:pPr>
        <w:jc w:val="both"/>
      </w:pPr>
    </w:p>
    <w:p w14:paraId="1E312E55" w14:textId="77777777" w:rsidR="00FE34D2" w:rsidRDefault="00FE34D2" w:rsidP="00FE34D2">
      <w:pPr>
        <w:jc w:val="both"/>
      </w:pPr>
      <w:r>
        <w:t>By rail</w:t>
      </w:r>
    </w:p>
    <w:p w14:paraId="5FCB3B7C" w14:textId="77777777" w:rsidR="00FE34D2" w:rsidRDefault="00FE34D2" w:rsidP="00FE34D2">
      <w:pPr>
        <w:jc w:val="both"/>
      </w:pPr>
    </w:p>
    <w:p w14:paraId="12B5DE43" w14:textId="77777777" w:rsidR="00FE34D2" w:rsidRDefault="00FE34D2" w:rsidP="00FE34D2">
      <w:pPr>
        <w:jc w:val="both"/>
      </w:pPr>
      <w:r>
        <w:t>The nearest stations are Kings Cross St. Pancras, Euston, Waterloo and Charing Cross. It takes about 20-30 minutes to walk from each to the College. Visit National Rail Enquiries for more information on train times, tickets and planning your journey.</w:t>
      </w:r>
    </w:p>
    <w:p w14:paraId="661C7E7D" w14:textId="77777777" w:rsidR="00FE34D2" w:rsidRDefault="00FE34D2" w:rsidP="00FE34D2">
      <w:pPr>
        <w:jc w:val="both"/>
      </w:pPr>
    </w:p>
    <w:p w14:paraId="6E2D6C8E" w14:textId="77777777" w:rsidR="00FE34D2" w:rsidRDefault="00FE34D2" w:rsidP="00FE34D2">
      <w:pPr>
        <w:jc w:val="both"/>
      </w:pPr>
      <w:r>
        <w:t>Parking</w:t>
      </w:r>
    </w:p>
    <w:p w14:paraId="5FAA7A0C" w14:textId="77777777" w:rsidR="00FE34D2" w:rsidRDefault="00FE34D2" w:rsidP="00FE34D2">
      <w:pPr>
        <w:jc w:val="both"/>
      </w:pPr>
    </w:p>
    <w:p w14:paraId="2A18FEF2" w14:textId="77777777" w:rsidR="00FE34D2" w:rsidRDefault="00FE34D2" w:rsidP="00FE34D2">
      <w:pPr>
        <w:jc w:val="both"/>
      </w:pPr>
      <w:r>
        <w:t>On street parking is available outside the College on Lincoln's Inn Fields. The pay and display charges are in operation from Monday to Saturday, 8.30am - 6.30pm. The current charge in the Westminster bays is £4 per hour with a maximum stay of 2 hours.</w:t>
      </w:r>
    </w:p>
    <w:p w14:paraId="1BF94290" w14:textId="77777777" w:rsidR="00FE34D2" w:rsidRDefault="00FE34D2" w:rsidP="00FE34D2">
      <w:pPr>
        <w:jc w:val="both"/>
      </w:pPr>
    </w:p>
    <w:p w14:paraId="447B4E14" w14:textId="77777777" w:rsidR="00FE34D2" w:rsidRDefault="00FE34D2" w:rsidP="00FE34D2">
      <w:pPr>
        <w:jc w:val="both"/>
      </w:pPr>
      <w:r>
        <w:t>Visitors should be aware that both Westminster and Camden councils operate parking bays around the Fields. Please check the signs carefully when you park to determine which borough you are parked in and ensure you purchase a ticket from the correct pay and display machine.</w:t>
      </w:r>
    </w:p>
    <w:p w14:paraId="496F1ED8" w14:textId="77777777" w:rsidR="00FE34D2" w:rsidRDefault="00FE34D2" w:rsidP="00FE34D2">
      <w:pPr>
        <w:jc w:val="both"/>
      </w:pPr>
    </w:p>
    <w:p w14:paraId="46FF2C8B" w14:textId="77777777" w:rsidR="00FE34D2" w:rsidRDefault="00FE34D2" w:rsidP="00FE34D2">
      <w:pPr>
        <w:jc w:val="both"/>
      </w:pPr>
      <w:r>
        <w:t>The nearest multi-storey car parks are in Drury Lane and Bloomsbury Square.</w:t>
      </w:r>
    </w:p>
    <w:p w14:paraId="465CB5CD" w14:textId="77777777" w:rsidR="00FE34D2" w:rsidRDefault="00FE34D2" w:rsidP="00FE34D2">
      <w:pPr>
        <w:jc w:val="both"/>
      </w:pPr>
    </w:p>
    <w:p w14:paraId="6DB74320" w14:textId="77777777" w:rsidR="00FE34D2" w:rsidRDefault="00FE34D2" w:rsidP="00FE34D2">
      <w:pPr>
        <w:jc w:val="both"/>
      </w:pPr>
      <w:r>
        <w:t xml:space="preserve">Blue Badge holders can park in marked bays for up to 4 hours, Monday to Friday, 8.30am to 6.30am, and without time limit outside these hours. As a Blue Badge </w:t>
      </w:r>
      <w:proofErr w:type="gramStart"/>
      <w:r>
        <w:t>holder</w:t>
      </w:r>
      <w:proofErr w:type="gramEnd"/>
      <w:r>
        <w:t xml:space="preserve"> you are also entitled to park at a meter/pay-and-display bay for an extra hour once the paid time has expired.</w:t>
      </w:r>
    </w:p>
    <w:p w14:paraId="2A9711AC" w14:textId="77777777" w:rsidR="00FE34D2" w:rsidRDefault="00FE34D2" w:rsidP="00FE34D2">
      <w:pPr>
        <w:jc w:val="both"/>
      </w:pPr>
    </w:p>
    <w:p w14:paraId="008DAE75" w14:textId="77777777" w:rsidR="00FE34D2" w:rsidRDefault="00FE34D2" w:rsidP="00FE34D2">
      <w:pPr>
        <w:jc w:val="both"/>
      </w:pPr>
      <w:r>
        <w:t>College parking for disabled people</w:t>
      </w:r>
    </w:p>
    <w:p w14:paraId="566A701B" w14:textId="77777777" w:rsidR="00FE34D2" w:rsidRDefault="00FE34D2" w:rsidP="00FE34D2">
      <w:pPr>
        <w:jc w:val="both"/>
      </w:pPr>
    </w:p>
    <w:p w14:paraId="4C5B9F17" w14:textId="77777777" w:rsidR="00FE34D2" w:rsidRDefault="00FE34D2" w:rsidP="00FE34D2">
      <w:pPr>
        <w:jc w:val="both"/>
      </w:pPr>
      <w:r>
        <w:t>The College has a dedicated parking space for use by disabled visitors. Please book this space in advance by calling reception on 020 7869 6400.</w:t>
      </w:r>
    </w:p>
    <w:p w14:paraId="71F30E25" w14:textId="77777777" w:rsidR="00FE34D2" w:rsidRDefault="00FE34D2" w:rsidP="00FE34D2">
      <w:pPr>
        <w:jc w:val="both"/>
      </w:pPr>
    </w:p>
    <w:p w14:paraId="147284A6" w14:textId="77777777" w:rsidR="00FE34D2" w:rsidRDefault="00FE34D2" w:rsidP="00FE34D2">
      <w:pPr>
        <w:jc w:val="both"/>
      </w:pPr>
      <w:r>
        <w:t>For more information on disabled parking, see the Westminster council website.</w:t>
      </w:r>
    </w:p>
    <w:p w14:paraId="08579AAB" w14:textId="77777777" w:rsidR="00FE34D2" w:rsidRDefault="00FE34D2" w:rsidP="00FE34D2">
      <w:pPr>
        <w:jc w:val="both"/>
      </w:pPr>
    </w:p>
    <w:p w14:paraId="215DF9F3" w14:textId="733857D2" w:rsidR="00FE34D2" w:rsidRDefault="00FE34D2" w:rsidP="00FE34D2">
      <w:pPr>
        <w:jc w:val="both"/>
      </w:pPr>
    </w:p>
    <w:p w14:paraId="538E034E" w14:textId="0A21B675" w:rsidR="00FE34D2" w:rsidRDefault="00FE34D2" w:rsidP="00FE34D2">
      <w:pPr>
        <w:jc w:val="both"/>
      </w:pPr>
    </w:p>
    <w:p w14:paraId="4A61684A" w14:textId="15EACB28" w:rsidR="00FE34D2" w:rsidRDefault="00FE34D2" w:rsidP="00FE34D2">
      <w:pPr>
        <w:jc w:val="both"/>
      </w:pPr>
    </w:p>
    <w:p w14:paraId="6B808310" w14:textId="3C30EC3B" w:rsidR="00FE34D2" w:rsidRDefault="00FE34D2" w:rsidP="00FE34D2">
      <w:pPr>
        <w:jc w:val="both"/>
      </w:pPr>
    </w:p>
    <w:p w14:paraId="3BE3712B" w14:textId="506269BA" w:rsidR="00FE34D2" w:rsidRDefault="00FE34D2" w:rsidP="00FE34D2">
      <w:pPr>
        <w:jc w:val="both"/>
      </w:pPr>
    </w:p>
    <w:p w14:paraId="6A7ED724" w14:textId="1F10605D" w:rsidR="00FE34D2" w:rsidRDefault="00FE34D2" w:rsidP="00FE34D2">
      <w:pPr>
        <w:jc w:val="both"/>
      </w:pPr>
    </w:p>
    <w:p w14:paraId="524D92EC" w14:textId="050A37FD" w:rsidR="00FE34D2" w:rsidRDefault="00FE34D2" w:rsidP="00FE34D2">
      <w:pPr>
        <w:jc w:val="both"/>
      </w:pPr>
    </w:p>
    <w:p w14:paraId="741286A0" w14:textId="77777777" w:rsidR="00FE34D2" w:rsidRDefault="00FE34D2" w:rsidP="00FE34D2">
      <w:pPr>
        <w:jc w:val="both"/>
      </w:pPr>
    </w:p>
    <w:p w14:paraId="0E998927" w14:textId="332F5883" w:rsidR="00FE34D2" w:rsidRDefault="00FE34D2" w:rsidP="00FE34D2">
      <w:pPr>
        <w:jc w:val="both"/>
      </w:pPr>
    </w:p>
    <w:p w14:paraId="3A636E09" w14:textId="13811DF3" w:rsidR="00FE34D2" w:rsidRDefault="00FE34D2" w:rsidP="00FE34D2">
      <w:pPr>
        <w:jc w:val="both"/>
      </w:pPr>
    </w:p>
    <w:p w14:paraId="5B669C1D" w14:textId="21E3DED3" w:rsidR="00FE34D2" w:rsidRDefault="00FE34D2" w:rsidP="00FE34D2">
      <w:pPr>
        <w:jc w:val="both"/>
      </w:pPr>
      <w:r>
        <w:t>DRAFT AGENDA</w:t>
      </w:r>
    </w:p>
    <w:p w14:paraId="3DE817E6" w14:textId="0BE9A4D4" w:rsidR="00FE34D2" w:rsidRDefault="00FE34D2" w:rsidP="00FE34D2">
      <w:pPr>
        <w:jc w:val="both"/>
      </w:pPr>
    </w:p>
    <w:p w14:paraId="6434EF7F" w14:textId="77777777" w:rsidR="00FE34D2" w:rsidRDefault="00FE34D2" w:rsidP="00FE34D2">
      <w:pPr>
        <w:jc w:val="center"/>
      </w:pPr>
    </w:p>
    <w:p w14:paraId="5DD4D053" w14:textId="77777777" w:rsidR="00FE34D2" w:rsidRDefault="00FE34D2" w:rsidP="00FE34D2">
      <w:pPr>
        <w:jc w:val="center"/>
      </w:pPr>
    </w:p>
    <w:p w14:paraId="4848DD4A" w14:textId="77777777" w:rsidR="00FE34D2" w:rsidRPr="006F45B2" w:rsidRDefault="00FE34D2" w:rsidP="00FE34D2">
      <w:pPr>
        <w:tabs>
          <w:tab w:val="left" w:pos="284"/>
          <w:tab w:val="left" w:pos="1134"/>
          <w:tab w:val="left" w:pos="7797"/>
        </w:tabs>
        <w:rPr>
          <w:b/>
          <w:bCs/>
        </w:rPr>
      </w:pPr>
      <w:r w:rsidRPr="006F45B2">
        <w:rPr>
          <w:b/>
          <w:bCs/>
        </w:rPr>
        <w:tab/>
        <w:t>Time</w:t>
      </w:r>
      <w:r w:rsidRPr="006F45B2">
        <w:rPr>
          <w:b/>
          <w:bCs/>
        </w:rPr>
        <w:tab/>
        <w:t>Session</w:t>
      </w:r>
      <w:r w:rsidRPr="006F45B2">
        <w:rPr>
          <w:b/>
          <w:bCs/>
        </w:rPr>
        <w:tab/>
        <w:t>Speaker</w:t>
      </w:r>
    </w:p>
    <w:p w14:paraId="2E5E3142" w14:textId="77777777" w:rsidR="00FE34D2" w:rsidRDefault="00FE34D2" w:rsidP="00FE34D2">
      <w:pPr>
        <w:tabs>
          <w:tab w:val="left" w:pos="284"/>
          <w:tab w:val="left" w:pos="1134"/>
          <w:tab w:val="left" w:pos="7797"/>
        </w:tabs>
      </w:pPr>
    </w:p>
    <w:p w14:paraId="6E946E7D" w14:textId="77777777" w:rsidR="00FE34D2" w:rsidRDefault="00FE34D2" w:rsidP="00FE34D2">
      <w:pPr>
        <w:tabs>
          <w:tab w:val="left" w:pos="284"/>
          <w:tab w:val="left" w:pos="1134"/>
          <w:tab w:val="left" w:pos="7797"/>
        </w:tabs>
      </w:pPr>
      <w:r>
        <w:tab/>
        <w:t>1000</w:t>
      </w:r>
      <w:r>
        <w:tab/>
        <w:t>Registration/coffee</w:t>
      </w:r>
    </w:p>
    <w:p w14:paraId="4F5FB67B" w14:textId="77777777" w:rsidR="00FE34D2" w:rsidRDefault="00FE34D2" w:rsidP="00FE34D2">
      <w:pPr>
        <w:tabs>
          <w:tab w:val="left" w:pos="284"/>
          <w:tab w:val="left" w:pos="1134"/>
          <w:tab w:val="left" w:pos="7797"/>
        </w:tabs>
      </w:pPr>
    </w:p>
    <w:p w14:paraId="25E87D4D" w14:textId="77777777" w:rsidR="00FE34D2" w:rsidRDefault="00FE34D2" w:rsidP="00FE34D2">
      <w:pPr>
        <w:tabs>
          <w:tab w:val="left" w:pos="284"/>
          <w:tab w:val="left" w:pos="1134"/>
          <w:tab w:val="left" w:pos="7797"/>
        </w:tabs>
      </w:pPr>
      <w:r>
        <w:tab/>
        <w:t>1030</w:t>
      </w:r>
      <w:r>
        <w:tab/>
        <w:t>Welcome and introductions</w:t>
      </w:r>
      <w:r>
        <w:tab/>
        <w:t>Dale</w:t>
      </w:r>
    </w:p>
    <w:p w14:paraId="631BCD09" w14:textId="77777777" w:rsidR="00FE34D2" w:rsidRDefault="00FE34D2" w:rsidP="00FE34D2">
      <w:pPr>
        <w:tabs>
          <w:tab w:val="left" w:pos="284"/>
          <w:tab w:val="left" w:pos="1134"/>
          <w:tab w:val="left" w:pos="7797"/>
        </w:tabs>
      </w:pPr>
    </w:p>
    <w:p w14:paraId="3C95B8D9" w14:textId="77777777" w:rsidR="00FE34D2" w:rsidRDefault="00FE34D2" w:rsidP="00FE34D2">
      <w:pPr>
        <w:tabs>
          <w:tab w:val="left" w:pos="284"/>
          <w:tab w:val="left" w:pos="1134"/>
          <w:tab w:val="left" w:pos="7797"/>
        </w:tabs>
      </w:pPr>
      <w:r>
        <w:tab/>
        <w:t>1045</w:t>
      </w:r>
      <w:r>
        <w:tab/>
        <w:t xml:space="preserve">Diverticular disease- what is it, who does </w:t>
      </w:r>
      <w:proofErr w:type="gramStart"/>
      <w:r>
        <w:t>it</w:t>
      </w:r>
      <w:proofErr w:type="gramEnd"/>
      <w:r>
        <w:t xml:space="preserve"> effect</w:t>
      </w:r>
    </w:p>
    <w:p w14:paraId="56E129DB" w14:textId="77777777" w:rsidR="00FE34D2" w:rsidRDefault="00FE34D2" w:rsidP="00FE34D2">
      <w:pPr>
        <w:tabs>
          <w:tab w:val="left" w:pos="284"/>
          <w:tab w:val="left" w:pos="1134"/>
          <w:tab w:val="left" w:pos="7797"/>
        </w:tabs>
      </w:pPr>
    </w:p>
    <w:p w14:paraId="170FAC46" w14:textId="77777777" w:rsidR="00FE34D2" w:rsidRDefault="00FE34D2" w:rsidP="00FE34D2">
      <w:pPr>
        <w:tabs>
          <w:tab w:val="left" w:pos="284"/>
          <w:tab w:val="left" w:pos="1134"/>
          <w:tab w:val="left" w:pos="7797"/>
        </w:tabs>
      </w:pPr>
      <w:r>
        <w:tab/>
        <w:t>1100</w:t>
      </w:r>
      <w:r>
        <w:tab/>
        <w:t>Current treatments</w:t>
      </w:r>
      <w:r>
        <w:tab/>
      </w:r>
    </w:p>
    <w:p w14:paraId="4F50BA9E" w14:textId="77777777" w:rsidR="00FE34D2" w:rsidRDefault="00FE34D2" w:rsidP="00FE34D2">
      <w:pPr>
        <w:tabs>
          <w:tab w:val="left" w:pos="284"/>
          <w:tab w:val="left" w:pos="1134"/>
          <w:tab w:val="left" w:pos="7797"/>
        </w:tabs>
      </w:pPr>
    </w:p>
    <w:p w14:paraId="67141A49" w14:textId="77777777" w:rsidR="00FE34D2" w:rsidRDefault="00FE34D2" w:rsidP="00FE34D2">
      <w:pPr>
        <w:tabs>
          <w:tab w:val="left" w:pos="284"/>
          <w:tab w:val="left" w:pos="1134"/>
          <w:tab w:val="left" w:pos="7797"/>
        </w:tabs>
      </w:pPr>
      <w:r>
        <w:tab/>
        <w:t>1115</w:t>
      </w:r>
      <w:r>
        <w:tab/>
        <w:t>Current research in DD/Damascus outline</w:t>
      </w:r>
      <w:r>
        <w:tab/>
      </w:r>
    </w:p>
    <w:p w14:paraId="09414906" w14:textId="77777777" w:rsidR="00FE34D2" w:rsidRDefault="00FE34D2" w:rsidP="00FE34D2">
      <w:pPr>
        <w:tabs>
          <w:tab w:val="left" w:pos="284"/>
          <w:tab w:val="left" w:pos="1134"/>
          <w:tab w:val="left" w:pos="7797"/>
        </w:tabs>
      </w:pPr>
    </w:p>
    <w:p w14:paraId="289B313D" w14:textId="77777777" w:rsidR="00FE34D2" w:rsidRDefault="00FE34D2" w:rsidP="00FE34D2">
      <w:pPr>
        <w:tabs>
          <w:tab w:val="left" w:pos="284"/>
          <w:tab w:val="left" w:pos="1134"/>
          <w:tab w:val="left" w:pos="7797"/>
        </w:tabs>
        <w:ind w:left="1134" w:hanging="1980"/>
      </w:pPr>
      <w:r>
        <w:tab/>
        <w:t>1145</w:t>
      </w:r>
      <w:r>
        <w:tab/>
        <w:t xml:space="preserve">Small group session- </w:t>
      </w:r>
      <w:r w:rsidRPr="00562039">
        <w:t>Physical symptoms of diverticulitis: what</w:t>
      </w:r>
      <w:r>
        <w:t xml:space="preserve"> </w:t>
      </w:r>
    </w:p>
    <w:p w14:paraId="64BCC4A1" w14:textId="77777777" w:rsidR="00FE34D2" w:rsidRDefault="00FE34D2" w:rsidP="00FE34D2">
      <w:pPr>
        <w:tabs>
          <w:tab w:val="left" w:pos="284"/>
          <w:tab w:val="left" w:pos="1134"/>
          <w:tab w:val="left" w:pos="7797"/>
        </w:tabs>
        <w:ind w:left="1134" w:hanging="1980"/>
      </w:pPr>
      <w:r>
        <w:tab/>
      </w:r>
      <w:r>
        <w:tab/>
      </w:r>
      <w:r w:rsidRPr="00562039">
        <w:t>they are and which bother most</w:t>
      </w:r>
    </w:p>
    <w:p w14:paraId="38D03BAA" w14:textId="77777777" w:rsidR="00FE34D2" w:rsidRDefault="00FE34D2" w:rsidP="00FE34D2">
      <w:pPr>
        <w:tabs>
          <w:tab w:val="left" w:pos="284"/>
          <w:tab w:val="left" w:pos="1134"/>
          <w:tab w:val="left" w:pos="7797"/>
        </w:tabs>
      </w:pPr>
    </w:p>
    <w:p w14:paraId="278DC72B" w14:textId="77777777" w:rsidR="00FE34D2" w:rsidRDefault="00FE34D2" w:rsidP="00FE34D2">
      <w:pPr>
        <w:tabs>
          <w:tab w:val="left" w:pos="284"/>
          <w:tab w:val="left" w:pos="1134"/>
          <w:tab w:val="left" w:pos="7797"/>
        </w:tabs>
      </w:pPr>
      <w:r>
        <w:tab/>
        <w:t>1215</w:t>
      </w:r>
      <w:r>
        <w:tab/>
        <w:t>Summaries of session</w:t>
      </w:r>
    </w:p>
    <w:p w14:paraId="051E915E" w14:textId="77777777" w:rsidR="00FE34D2" w:rsidRDefault="00FE34D2" w:rsidP="00FE34D2">
      <w:pPr>
        <w:tabs>
          <w:tab w:val="left" w:pos="284"/>
          <w:tab w:val="left" w:pos="1134"/>
          <w:tab w:val="left" w:pos="7797"/>
        </w:tabs>
      </w:pPr>
    </w:p>
    <w:p w14:paraId="00BB8756" w14:textId="77777777" w:rsidR="00FE34D2" w:rsidRDefault="00FE34D2" w:rsidP="00FE34D2">
      <w:pPr>
        <w:tabs>
          <w:tab w:val="left" w:pos="284"/>
          <w:tab w:val="left" w:pos="1134"/>
          <w:tab w:val="left" w:pos="7797"/>
        </w:tabs>
      </w:pPr>
      <w:r>
        <w:tab/>
        <w:t>1230</w:t>
      </w:r>
      <w:r>
        <w:tab/>
        <w:t>Lunch</w:t>
      </w:r>
    </w:p>
    <w:p w14:paraId="3543ACF5" w14:textId="77777777" w:rsidR="00FE34D2" w:rsidRDefault="00FE34D2" w:rsidP="00FE34D2">
      <w:pPr>
        <w:tabs>
          <w:tab w:val="left" w:pos="284"/>
          <w:tab w:val="left" w:pos="1134"/>
          <w:tab w:val="left" w:pos="7797"/>
        </w:tabs>
      </w:pPr>
    </w:p>
    <w:p w14:paraId="004F0E1F" w14:textId="77777777" w:rsidR="00FE34D2" w:rsidRDefault="00FE34D2" w:rsidP="00FE34D2">
      <w:pPr>
        <w:tabs>
          <w:tab w:val="left" w:pos="284"/>
          <w:tab w:val="left" w:pos="1134"/>
          <w:tab w:val="left" w:pos="7797"/>
        </w:tabs>
        <w:ind w:left="1134" w:hanging="1980"/>
      </w:pPr>
      <w:r>
        <w:tab/>
        <w:t>1330</w:t>
      </w:r>
      <w:r>
        <w:tab/>
        <w:t xml:space="preserve">Small group session- What are the most significant sequalae of </w:t>
      </w:r>
    </w:p>
    <w:p w14:paraId="73DD7571" w14:textId="77777777" w:rsidR="00FE34D2" w:rsidRDefault="00FE34D2" w:rsidP="00FE34D2">
      <w:pPr>
        <w:tabs>
          <w:tab w:val="left" w:pos="284"/>
          <w:tab w:val="left" w:pos="1134"/>
          <w:tab w:val="left" w:pos="7797"/>
        </w:tabs>
        <w:ind w:left="1134" w:hanging="1980"/>
      </w:pPr>
      <w:r>
        <w:tab/>
      </w:r>
      <w:r>
        <w:tab/>
        <w:t>DD? Physical, psychological, social</w:t>
      </w:r>
    </w:p>
    <w:p w14:paraId="11EF5EC3" w14:textId="77777777" w:rsidR="00FE34D2" w:rsidRDefault="00FE34D2" w:rsidP="00FE34D2">
      <w:pPr>
        <w:tabs>
          <w:tab w:val="left" w:pos="284"/>
          <w:tab w:val="left" w:pos="1134"/>
          <w:tab w:val="left" w:pos="7797"/>
        </w:tabs>
      </w:pPr>
    </w:p>
    <w:p w14:paraId="27131BE9" w14:textId="77777777" w:rsidR="00FE34D2" w:rsidRDefault="00FE34D2" w:rsidP="00FE34D2">
      <w:pPr>
        <w:tabs>
          <w:tab w:val="left" w:pos="284"/>
          <w:tab w:val="left" w:pos="1134"/>
          <w:tab w:val="left" w:pos="7797"/>
        </w:tabs>
      </w:pPr>
      <w:r>
        <w:tab/>
        <w:t>1400</w:t>
      </w:r>
      <w:r>
        <w:tab/>
        <w:t>Summary of the session</w:t>
      </w:r>
    </w:p>
    <w:p w14:paraId="23226E8C" w14:textId="77777777" w:rsidR="00FE34D2" w:rsidRDefault="00FE34D2" w:rsidP="00FE34D2">
      <w:pPr>
        <w:tabs>
          <w:tab w:val="left" w:pos="284"/>
          <w:tab w:val="left" w:pos="1134"/>
          <w:tab w:val="left" w:pos="7797"/>
        </w:tabs>
      </w:pPr>
    </w:p>
    <w:p w14:paraId="7AF7AD79" w14:textId="77777777" w:rsidR="00FE34D2" w:rsidRDefault="00FE34D2" w:rsidP="00FE34D2">
      <w:pPr>
        <w:tabs>
          <w:tab w:val="left" w:pos="284"/>
          <w:tab w:val="left" w:pos="1134"/>
          <w:tab w:val="left" w:pos="7797"/>
        </w:tabs>
      </w:pPr>
      <w:r>
        <w:tab/>
        <w:t>1415</w:t>
      </w:r>
      <w:r>
        <w:tab/>
        <w:t>Small group session- Acceptable treatments</w:t>
      </w:r>
    </w:p>
    <w:p w14:paraId="0AC6F924" w14:textId="77777777" w:rsidR="00FE34D2" w:rsidRDefault="00FE34D2" w:rsidP="00FE34D2">
      <w:pPr>
        <w:tabs>
          <w:tab w:val="left" w:pos="284"/>
          <w:tab w:val="left" w:pos="1134"/>
          <w:tab w:val="left" w:pos="7797"/>
        </w:tabs>
      </w:pPr>
    </w:p>
    <w:p w14:paraId="0E508910" w14:textId="77777777" w:rsidR="00FE34D2" w:rsidRDefault="00FE34D2" w:rsidP="00FE34D2">
      <w:pPr>
        <w:tabs>
          <w:tab w:val="left" w:pos="284"/>
          <w:tab w:val="left" w:pos="1134"/>
          <w:tab w:val="left" w:pos="7797"/>
        </w:tabs>
      </w:pPr>
      <w:r>
        <w:tab/>
        <w:t>1445</w:t>
      </w:r>
      <w:r>
        <w:tab/>
        <w:t>Summary of session</w:t>
      </w:r>
    </w:p>
    <w:p w14:paraId="42A6DA04" w14:textId="77777777" w:rsidR="00FE34D2" w:rsidRDefault="00FE34D2" w:rsidP="00FE34D2">
      <w:pPr>
        <w:tabs>
          <w:tab w:val="left" w:pos="284"/>
          <w:tab w:val="left" w:pos="1134"/>
          <w:tab w:val="left" w:pos="7797"/>
        </w:tabs>
      </w:pPr>
    </w:p>
    <w:p w14:paraId="1606B5EE" w14:textId="77777777" w:rsidR="00FE34D2" w:rsidRDefault="00FE34D2" w:rsidP="00FE34D2">
      <w:pPr>
        <w:tabs>
          <w:tab w:val="left" w:pos="284"/>
          <w:tab w:val="left" w:pos="1134"/>
          <w:tab w:val="left" w:pos="7797"/>
        </w:tabs>
      </w:pPr>
      <w:r>
        <w:tab/>
        <w:t>1500</w:t>
      </w:r>
      <w:r>
        <w:tab/>
        <w:t xml:space="preserve">Small group session- What should research aim to </w:t>
      </w:r>
    </w:p>
    <w:p w14:paraId="1A7E2336" w14:textId="77777777" w:rsidR="00FE34D2" w:rsidRDefault="00FE34D2" w:rsidP="00FE34D2">
      <w:pPr>
        <w:tabs>
          <w:tab w:val="left" w:pos="284"/>
          <w:tab w:val="left" w:pos="1134"/>
          <w:tab w:val="left" w:pos="7797"/>
        </w:tabs>
      </w:pPr>
      <w:r>
        <w:tab/>
      </w:r>
      <w:r>
        <w:tab/>
        <w:t>improve/prevent?</w:t>
      </w:r>
    </w:p>
    <w:p w14:paraId="7419877C" w14:textId="77777777" w:rsidR="00FE34D2" w:rsidRDefault="00FE34D2" w:rsidP="00FE34D2">
      <w:pPr>
        <w:tabs>
          <w:tab w:val="left" w:pos="284"/>
          <w:tab w:val="left" w:pos="1134"/>
          <w:tab w:val="left" w:pos="7797"/>
        </w:tabs>
      </w:pPr>
    </w:p>
    <w:p w14:paraId="126F9B15" w14:textId="77777777" w:rsidR="00FE34D2" w:rsidRDefault="00FE34D2" w:rsidP="00FE34D2">
      <w:pPr>
        <w:tabs>
          <w:tab w:val="left" w:pos="284"/>
          <w:tab w:val="left" w:pos="1134"/>
          <w:tab w:val="left" w:pos="7797"/>
        </w:tabs>
      </w:pPr>
      <w:r>
        <w:tab/>
        <w:t>1530</w:t>
      </w:r>
      <w:r>
        <w:tab/>
        <w:t>Summary of session</w:t>
      </w:r>
    </w:p>
    <w:p w14:paraId="5E9D31FE" w14:textId="77777777" w:rsidR="00FE34D2" w:rsidRDefault="00FE34D2" w:rsidP="00FE34D2">
      <w:pPr>
        <w:tabs>
          <w:tab w:val="left" w:pos="284"/>
          <w:tab w:val="left" w:pos="1134"/>
          <w:tab w:val="left" w:pos="7797"/>
        </w:tabs>
      </w:pPr>
    </w:p>
    <w:p w14:paraId="4F93D469" w14:textId="77777777" w:rsidR="00FE34D2" w:rsidRDefault="00FE34D2" w:rsidP="00FE34D2">
      <w:pPr>
        <w:tabs>
          <w:tab w:val="left" w:pos="284"/>
          <w:tab w:val="left" w:pos="1134"/>
          <w:tab w:val="left" w:pos="7797"/>
        </w:tabs>
      </w:pPr>
      <w:r>
        <w:tab/>
        <w:t>1545</w:t>
      </w:r>
      <w:r>
        <w:tab/>
        <w:t>Summary of the day- outcomes and forward plans</w:t>
      </w:r>
    </w:p>
    <w:p w14:paraId="754892A3" w14:textId="77777777" w:rsidR="00FE34D2" w:rsidRDefault="00FE34D2" w:rsidP="00FE34D2">
      <w:pPr>
        <w:tabs>
          <w:tab w:val="left" w:pos="284"/>
          <w:tab w:val="left" w:pos="1134"/>
          <w:tab w:val="left" w:pos="7797"/>
        </w:tabs>
      </w:pPr>
    </w:p>
    <w:p w14:paraId="7C2E76E4" w14:textId="77777777" w:rsidR="00FE34D2" w:rsidRDefault="00FE34D2" w:rsidP="00FE34D2">
      <w:pPr>
        <w:tabs>
          <w:tab w:val="left" w:pos="284"/>
          <w:tab w:val="left" w:pos="1134"/>
          <w:tab w:val="left" w:pos="7797"/>
        </w:tabs>
      </w:pPr>
      <w:r>
        <w:tab/>
        <w:t>1600</w:t>
      </w:r>
      <w:r>
        <w:tab/>
        <w:t>Close</w:t>
      </w:r>
    </w:p>
    <w:p w14:paraId="1D93F673" w14:textId="77777777" w:rsidR="00FE34D2" w:rsidRDefault="00FE34D2" w:rsidP="00FE34D2">
      <w:pPr>
        <w:tabs>
          <w:tab w:val="left" w:pos="709"/>
          <w:tab w:val="left" w:pos="1985"/>
          <w:tab w:val="left" w:pos="7371"/>
        </w:tabs>
      </w:pPr>
    </w:p>
    <w:p w14:paraId="1D651D6D" w14:textId="77777777" w:rsidR="00FE34D2" w:rsidRDefault="00FE34D2" w:rsidP="00FE34D2">
      <w:pPr>
        <w:jc w:val="both"/>
      </w:pPr>
    </w:p>
    <w:sectPr w:rsidR="00FE34D2" w:rsidSect="004600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4D7"/>
    <w:multiLevelType w:val="hybridMultilevel"/>
    <w:tmpl w:val="BDA2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C5"/>
    <w:rsid w:val="001971E1"/>
    <w:rsid w:val="00460095"/>
    <w:rsid w:val="006F45C5"/>
    <w:rsid w:val="00992FCC"/>
    <w:rsid w:val="00AD56D4"/>
    <w:rsid w:val="00DB3288"/>
    <w:rsid w:val="00DF7A24"/>
    <w:rsid w:val="00FE3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C0E3"/>
  <w15:chartTrackingRefBased/>
  <w15:docId w15:val="{C43F2984-8EFA-8B4B-AF6F-C65B936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CC"/>
    <w:pPr>
      <w:ind w:left="720"/>
      <w:contextualSpacing/>
    </w:pPr>
  </w:style>
  <w:style w:type="character" w:styleId="Hyperlink">
    <w:name w:val="Hyperlink"/>
    <w:basedOn w:val="DefaultParagraphFont"/>
    <w:uiPriority w:val="99"/>
    <w:unhideWhenUsed/>
    <w:rsid w:val="00FE34D2"/>
    <w:rPr>
      <w:color w:val="0563C1" w:themeColor="hyperlink"/>
      <w:u w:val="single"/>
    </w:rPr>
  </w:style>
  <w:style w:type="character" w:styleId="UnresolvedMention">
    <w:name w:val="Unresolved Mention"/>
    <w:basedOn w:val="DefaultParagraphFont"/>
    <w:uiPriority w:val="99"/>
    <w:semiHidden/>
    <w:unhideWhenUsed/>
    <w:rsid w:val="00FE34D2"/>
    <w:rPr>
      <w:color w:val="605E5C"/>
      <w:shd w:val="clear" w:color="auto" w:fill="E1DFDD"/>
    </w:rPr>
  </w:style>
  <w:style w:type="paragraph" w:styleId="BalloonText">
    <w:name w:val="Balloon Text"/>
    <w:basedOn w:val="Normal"/>
    <w:link w:val="BalloonTextChar"/>
    <w:uiPriority w:val="99"/>
    <w:semiHidden/>
    <w:unhideWhenUsed/>
    <w:rsid w:val="00AD5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6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5342">
      <w:bodyDiv w:val="1"/>
      <w:marLeft w:val="0"/>
      <w:marRight w:val="0"/>
      <w:marTop w:val="0"/>
      <w:marBottom w:val="0"/>
      <w:divBdr>
        <w:top w:val="none" w:sz="0" w:space="0" w:color="auto"/>
        <w:left w:val="none" w:sz="0" w:space="0" w:color="auto"/>
        <w:bottom w:val="none" w:sz="0" w:space="0" w:color="auto"/>
        <w:right w:val="none" w:sz="0" w:space="0" w:color="auto"/>
      </w:divBdr>
      <w:divsChild>
        <w:div w:id="1167475552">
          <w:marLeft w:val="0"/>
          <w:marRight w:val="0"/>
          <w:marTop w:val="0"/>
          <w:marBottom w:val="0"/>
          <w:divBdr>
            <w:top w:val="none" w:sz="0" w:space="0" w:color="auto"/>
            <w:left w:val="none" w:sz="0" w:space="0" w:color="auto"/>
            <w:bottom w:val="none" w:sz="0" w:space="0" w:color="auto"/>
            <w:right w:val="none" w:sz="0" w:space="0" w:color="auto"/>
          </w:divBdr>
        </w:div>
        <w:div w:id="1972707017">
          <w:marLeft w:val="0"/>
          <w:marRight w:val="0"/>
          <w:marTop w:val="0"/>
          <w:marBottom w:val="0"/>
          <w:divBdr>
            <w:top w:val="none" w:sz="0" w:space="0" w:color="auto"/>
            <w:left w:val="none" w:sz="0" w:space="0" w:color="auto"/>
            <w:bottom w:val="none" w:sz="0" w:space="0" w:color="auto"/>
            <w:right w:val="none" w:sz="0" w:space="0" w:color="auto"/>
          </w:divBdr>
          <w:divsChild>
            <w:div w:id="926503784">
              <w:marLeft w:val="0"/>
              <w:marRight w:val="0"/>
              <w:marTop w:val="0"/>
              <w:marBottom w:val="0"/>
              <w:divBdr>
                <w:top w:val="none" w:sz="0" w:space="0" w:color="auto"/>
                <w:left w:val="none" w:sz="0" w:space="0" w:color="auto"/>
                <w:bottom w:val="none" w:sz="0" w:space="0" w:color="auto"/>
                <w:right w:val="none" w:sz="0" w:space="0" w:color="auto"/>
              </w:divBdr>
              <w:divsChild>
                <w:div w:id="1760364890">
                  <w:marLeft w:val="0"/>
                  <w:marRight w:val="0"/>
                  <w:marTop w:val="0"/>
                  <w:marBottom w:val="0"/>
                  <w:divBdr>
                    <w:top w:val="none" w:sz="0" w:space="0" w:color="auto"/>
                    <w:left w:val="none" w:sz="0" w:space="0" w:color="auto"/>
                    <w:bottom w:val="none" w:sz="0" w:space="0" w:color="auto"/>
                    <w:right w:val="none" w:sz="0" w:space="0" w:color="auto"/>
                  </w:divBdr>
                </w:div>
                <w:div w:id="1139616872">
                  <w:marLeft w:val="0"/>
                  <w:marRight w:val="0"/>
                  <w:marTop w:val="0"/>
                  <w:marBottom w:val="0"/>
                  <w:divBdr>
                    <w:top w:val="none" w:sz="0" w:space="0" w:color="auto"/>
                    <w:left w:val="none" w:sz="0" w:space="0" w:color="auto"/>
                    <w:bottom w:val="none" w:sz="0" w:space="0" w:color="auto"/>
                    <w:right w:val="none" w:sz="0" w:space="0" w:color="auto"/>
                  </w:divBdr>
                </w:div>
              </w:divsChild>
            </w:div>
            <w:div w:id="190529714">
              <w:marLeft w:val="0"/>
              <w:marRight w:val="0"/>
              <w:marTop w:val="0"/>
              <w:marBottom w:val="0"/>
              <w:divBdr>
                <w:top w:val="none" w:sz="0" w:space="0" w:color="auto"/>
                <w:left w:val="none" w:sz="0" w:space="0" w:color="auto"/>
                <w:bottom w:val="none" w:sz="0" w:space="0" w:color="auto"/>
                <w:right w:val="none" w:sz="0" w:space="0" w:color="auto"/>
              </w:divBdr>
              <w:divsChild>
                <w:div w:id="1616983951">
                  <w:marLeft w:val="0"/>
                  <w:marRight w:val="0"/>
                  <w:marTop w:val="0"/>
                  <w:marBottom w:val="0"/>
                  <w:divBdr>
                    <w:top w:val="none" w:sz="0" w:space="0" w:color="auto"/>
                    <w:left w:val="none" w:sz="0" w:space="0" w:color="auto"/>
                    <w:bottom w:val="none" w:sz="0" w:space="0" w:color="auto"/>
                    <w:right w:val="none" w:sz="0" w:space="0" w:color="auto"/>
                  </w:divBdr>
                  <w:divsChild>
                    <w:div w:id="1513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4643">
          <w:marLeft w:val="0"/>
          <w:marRight w:val="0"/>
          <w:marTop w:val="0"/>
          <w:marBottom w:val="0"/>
          <w:divBdr>
            <w:top w:val="none" w:sz="0" w:space="0" w:color="auto"/>
            <w:left w:val="none" w:sz="0" w:space="0" w:color="auto"/>
            <w:bottom w:val="none" w:sz="0" w:space="0" w:color="auto"/>
            <w:right w:val="none" w:sz="0" w:space="0" w:color="auto"/>
          </w:divBdr>
        </w:div>
      </w:divsChild>
    </w:div>
    <w:div w:id="1340964388">
      <w:bodyDiv w:val="1"/>
      <w:marLeft w:val="0"/>
      <w:marRight w:val="0"/>
      <w:marTop w:val="0"/>
      <w:marBottom w:val="0"/>
      <w:divBdr>
        <w:top w:val="none" w:sz="0" w:space="0" w:color="auto"/>
        <w:left w:val="none" w:sz="0" w:space="0" w:color="auto"/>
        <w:bottom w:val="none" w:sz="0" w:space="0" w:color="auto"/>
        <w:right w:val="none" w:sz="0" w:space="0" w:color="auto"/>
      </w:divBdr>
      <w:divsChild>
        <w:div w:id="2015379608">
          <w:marLeft w:val="0"/>
          <w:marRight w:val="0"/>
          <w:marTop w:val="0"/>
          <w:marBottom w:val="0"/>
          <w:divBdr>
            <w:top w:val="none" w:sz="0" w:space="0" w:color="auto"/>
            <w:left w:val="none" w:sz="0" w:space="0" w:color="auto"/>
            <w:bottom w:val="none" w:sz="0" w:space="0" w:color="auto"/>
            <w:right w:val="none" w:sz="0" w:space="0" w:color="auto"/>
          </w:divBdr>
        </w:div>
        <w:div w:id="1191186252">
          <w:marLeft w:val="0"/>
          <w:marRight w:val="0"/>
          <w:marTop w:val="0"/>
          <w:marBottom w:val="0"/>
          <w:divBdr>
            <w:top w:val="none" w:sz="0" w:space="0" w:color="auto"/>
            <w:left w:val="none" w:sz="0" w:space="0" w:color="auto"/>
            <w:bottom w:val="none" w:sz="0" w:space="0" w:color="auto"/>
            <w:right w:val="none" w:sz="0" w:space="0" w:color="auto"/>
          </w:divBdr>
          <w:divsChild>
            <w:div w:id="745879164">
              <w:marLeft w:val="0"/>
              <w:marRight w:val="0"/>
              <w:marTop w:val="0"/>
              <w:marBottom w:val="0"/>
              <w:divBdr>
                <w:top w:val="none" w:sz="0" w:space="0" w:color="auto"/>
                <w:left w:val="none" w:sz="0" w:space="0" w:color="auto"/>
                <w:bottom w:val="none" w:sz="0" w:space="0" w:color="auto"/>
                <w:right w:val="none" w:sz="0" w:space="0" w:color="auto"/>
              </w:divBdr>
              <w:divsChild>
                <w:div w:id="788476578">
                  <w:marLeft w:val="0"/>
                  <w:marRight w:val="0"/>
                  <w:marTop w:val="0"/>
                  <w:marBottom w:val="0"/>
                  <w:divBdr>
                    <w:top w:val="none" w:sz="0" w:space="0" w:color="auto"/>
                    <w:left w:val="none" w:sz="0" w:space="0" w:color="auto"/>
                    <w:bottom w:val="none" w:sz="0" w:space="0" w:color="auto"/>
                    <w:right w:val="none" w:sz="0" w:space="0" w:color="auto"/>
                  </w:divBdr>
                </w:div>
                <w:div w:id="288508991">
                  <w:marLeft w:val="0"/>
                  <w:marRight w:val="0"/>
                  <w:marTop w:val="0"/>
                  <w:marBottom w:val="0"/>
                  <w:divBdr>
                    <w:top w:val="none" w:sz="0" w:space="0" w:color="auto"/>
                    <w:left w:val="none" w:sz="0" w:space="0" w:color="auto"/>
                    <w:bottom w:val="none" w:sz="0" w:space="0" w:color="auto"/>
                    <w:right w:val="none" w:sz="0" w:space="0" w:color="auto"/>
                  </w:divBdr>
                </w:div>
              </w:divsChild>
            </w:div>
            <w:div w:id="1741095281">
              <w:marLeft w:val="0"/>
              <w:marRight w:val="0"/>
              <w:marTop w:val="0"/>
              <w:marBottom w:val="0"/>
              <w:divBdr>
                <w:top w:val="none" w:sz="0" w:space="0" w:color="auto"/>
                <w:left w:val="none" w:sz="0" w:space="0" w:color="auto"/>
                <w:bottom w:val="none" w:sz="0" w:space="0" w:color="auto"/>
                <w:right w:val="none" w:sz="0" w:space="0" w:color="auto"/>
              </w:divBdr>
              <w:divsChild>
                <w:div w:id="1425146479">
                  <w:marLeft w:val="0"/>
                  <w:marRight w:val="0"/>
                  <w:marTop w:val="0"/>
                  <w:marBottom w:val="0"/>
                  <w:divBdr>
                    <w:top w:val="none" w:sz="0" w:space="0" w:color="auto"/>
                    <w:left w:val="none" w:sz="0" w:space="0" w:color="auto"/>
                    <w:bottom w:val="none" w:sz="0" w:space="0" w:color="auto"/>
                    <w:right w:val="none" w:sz="0" w:space="0" w:color="auto"/>
                  </w:divBdr>
                  <w:divsChild>
                    <w:div w:id="12166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e.vimalachandra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vimalachandran</dc:creator>
  <cp:keywords/>
  <dc:description/>
  <cp:lastModifiedBy>dale vimalachandran</cp:lastModifiedBy>
  <cp:revision>1</cp:revision>
  <dcterms:created xsi:type="dcterms:W3CDTF">2019-11-14T11:47:00Z</dcterms:created>
  <dcterms:modified xsi:type="dcterms:W3CDTF">2019-11-14T14:58:00Z</dcterms:modified>
</cp:coreProperties>
</file>